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0</w:t>
      </w:r>
    </w:p>
    <w:p>
      <w:pPr>
        <w:pStyle w:val="ListParagraph"/>
        <w:numPr>
          <w:ilvl w:val="0"/>
          <w:numId w:val="1"/>
        </w:numPr>
      </w:pPr>
      <w:r>
        <w:t xml:space="preserve">Messages: 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0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No activity was recorded during the period 2026-07-13 through 2026-07-19. Zero conversations, messages, leads, or bookings. There is nothing to analyze this week.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Investigate why the chatbot received zero traffic this week</w:t>
      </w:r>
    </w:p>
    <w:p>
      <w:r>
        <w:t xml:space="preserve">A complete zero across all metrics is abnormal and likely indicates a tracking gap, deployment issue, or the chatbot being inactive rather than genuine absence of visitors.</w:t>
      </w:r>
    </w:p>
    <w:p>
      <w:r>
        <w:rPr>
          <w:i/>
          <w:iCs/>
          <w:color w:val="7a7a7a"/>
        </w:rPr>
        <w:t xml:space="preserve">Source: Aggregate counts: 0 conversations, 0 messages, 0 leads, 0 bookings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2026-08-07T03:03:40.439Z</dcterms:created>
  <dcterms:modified xsi:type="dcterms:W3CDTF">2026-08-07T03:03:40.439Z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